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8B" w:rsidRPr="009734FA" w:rsidRDefault="005D298B" w:rsidP="005D298B">
      <w:pPr>
        <w:overflowPunct w:val="0"/>
        <w:adjustRightInd w:val="0"/>
        <w:snapToGrid w:val="0"/>
        <w:spacing w:line="420" w:lineRule="exact"/>
        <w:rPr>
          <w:rFonts w:ascii="仿宋_GB2312" w:eastAsia="仿宋_GB2312" w:hAnsi="华文中宋" w:hint="eastAsia"/>
          <w:sz w:val="28"/>
          <w:szCs w:val="28"/>
        </w:rPr>
      </w:pPr>
      <w:r w:rsidRPr="009734FA">
        <w:rPr>
          <w:rFonts w:ascii="仿宋_GB2312" w:eastAsia="仿宋_GB2312" w:hAnsi="华文中宋" w:hint="eastAsia"/>
          <w:sz w:val="28"/>
          <w:szCs w:val="28"/>
        </w:rPr>
        <w:t>附件2：</w:t>
      </w:r>
    </w:p>
    <w:p w:rsidR="005D298B" w:rsidRPr="009734FA" w:rsidRDefault="005D298B" w:rsidP="005D298B">
      <w:pPr>
        <w:overflowPunct w:val="0"/>
        <w:adjustRightInd w:val="0"/>
        <w:snapToGrid w:val="0"/>
        <w:spacing w:line="420" w:lineRule="exact"/>
        <w:rPr>
          <w:rFonts w:ascii="仿宋_GB2312" w:eastAsia="仿宋_GB2312" w:hAnsi="华文中宋" w:hint="eastAsia"/>
          <w:sz w:val="36"/>
          <w:szCs w:val="36"/>
        </w:rPr>
      </w:pPr>
    </w:p>
    <w:p w:rsidR="005D298B" w:rsidRPr="006D4DF2" w:rsidRDefault="005D298B" w:rsidP="005D298B">
      <w:pPr>
        <w:overflowPunct w:val="0"/>
        <w:adjustRightInd w:val="0"/>
        <w:snapToGrid w:val="0"/>
        <w:spacing w:line="420" w:lineRule="exact"/>
        <w:jc w:val="center"/>
        <w:rPr>
          <w:rFonts w:ascii="仿宋_GB2312" w:eastAsia="仿宋_GB2312" w:hAnsi="华文中宋" w:hint="eastAsia"/>
          <w:b/>
          <w:sz w:val="32"/>
          <w:szCs w:val="32"/>
        </w:rPr>
      </w:pPr>
      <w:r w:rsidRPr="006D4DF2">
        <w:rPr>
          <w:rFonts w:ascii="仿宋_GB2312" w:eastAsia="仿宋_GB2312" w:hAnsi="华文中宋" w:hint="eastAsia"/>
          <w:b/>
          <w:sz w:val="32"/>
          <w:szCs w:val="32"/>
        </w:rPr>
        <w:t>上海师范大学共青团系统“走千访万·听研评荐”</w:t>
      </w:r>
    </w:p>
    <w:p w:rsidR="005D298B" w:rsidRPr="006D4DF2" w:rsidRDefault="005D298B" w:rsidP="005D298B">
      <w:pPr>
        <w:overflowPunct w:val="0"/>
        <w:adjustRightInd w:val="0"/>
        <w:snapToGrid w:val="0"/>
        <w:spacing w:line="420" w:lineRule="exact"/>
        <w:jc w:val="center"/>
        <w:rPr>
          <w:rFonts w:ascii="仿宋_GB2312" w:eastAsia="仿宋_GB2312" w:hAnsi="华文中宋" w:hint="eastAsia"/>
          <w:b/>
          <w:sz w:val="32"/>
          <w:szCs w:val="32"/>
        </w:rPr>
      </w:pPr>
      <w:r w:rsidRPr="006D4DF2">
        <w:rPr>
          <w:rFonts w:ascii="仿宋_GB2312" w:eastAsia="仿宋_GB2312" w:hAnsi="华文中宋" w:hint="eastAsia"/>
          <w:b/>
          <w:sz w:val="32"/>
          <w:szCs w:val="32"/>
        </w:rPr>
        <w:t>主题活动督查方案</w:t>
      </w:r>
    </w:p>
    <w:p w:rsidR="005D298B" w:rsidRPr="009734FA" w:rsidRDefault="005D298B" w:rsidP="005D298B">
      <w:pPr>
        <w:overflowPunct w:val="0"/>
        <w:adjustRightInd w:val="0"/>
        <w:snapToGrid w:val="0"/>
        <w:spacing w:line="420" w:lineRule="exact"/>
        <w:jc w:val="left"/>
        <w:rPr>
          <w:rFonts w:ascii="仿宋_GB2312" w:eastAsia="仿宋_GB2312" w:hint="eastAsia"/>
          <w:sz w:val="32"/>
          <w:szCs w:val="32"/>
        </w:rPr>
      </w:pPr>
    </w:p>
    <w:p w:rsidR="005D298B" w:rsidRPr="009734FA" w:rsidRDefault="005D298B" w:rsidP="005D298B">
      <w:pPr>
        <w:pStyle w:val="a3"/>
        <w:overflowPunct w:val="0"/>
        <w:adjustRightInd w:val="0"/>
        <w:snapToGrid w:val="0"/>
        <w:spacing w:line="420" w:lineRule="exact"/>
        <w:ind w:firstLineChars="0" w:firstLine="0"/>
        <w:rPr>
          <w:rFonts w:ascii="仿宋_GB2312" w:eastAsia="仿宋_GB2312" w:hint="eastAsia"/>
          <w:sz w:val="28"/>
          <w:szCs w:val="28"/>
        </w:rPr>
      </w:pPr>
      <w:r>
        <w:rPr>
          <w:rFonts w:ascii="仿宋_GB2312" w:eastAsia="仿宋_GB2312" w:hint="eastAsia"/>
          <w:sz w:val="28"/>
          <w:szCs w:val="28"/>
        </w:rPr>
        <w:t>一、</w:t>
      </w:r>
      <w:r w:rsidRPr="009734FA">
        <w:rPr>
          <w:rFonts w:ascii="仿宋_GB2312" w:eastAsia="仿宋_GB2312" w:hint="eastAsia"/>
          <w:sz w:val="28"/>
          <w:szCs w:val="28"/>
        </w:rPr>
        <w:t>责任部门</w:t>
      </w:r>
    </w:p>
    <w:p w:rsidR="005D298B" w:rsidRPr="009734FA" w:rsidRDefault="005D298B" w:rsidP="005D298B">
      <w:pPr>
        <w:pStyle w:val="a3"/>
        <w:overflowPunct w:val="0"/>
        <w:adjustRightInd w:val="0"/>
        <w:snapToGrid w:val="0"/>
        <w:spacing w:line="420" w:lineRule="exact"/>
        <w:ind w:firstLineChars="202" w:firstLine="566"/>
        <w:jc w:val="left"/>
        <w:rPr>
          <w:rFonts w:ascii="仿宋_GB2312" w:eastAsia="仿宋_GB2312" w:hint="eastAsia"/>
          <w:sz w:val="28"/>
          <w:szCs w:val="28"/>
        </w:rPr>
      </w:pPr>
      <w:r w:rsidRPr="009734FA">
        <w:rPr>
          <w:rFonts w:ascii="仿宋_GB2312" w:eastAsia="仿宋_GB2312" w:hAnsi="华文中宋" w:hint="eastAsia"/>
          <w:sz w:val="28"/>
          <w:szCs w:val="28"/>
        </w:rPr>
        <w:t>校团委由组织工作版块牵头，各版块共同参与，共同组成主题活动基层督查组，负责对全校各级团组织开展“走千访万·听研评荐”主题活动的情况开展督查。</w:t>
      </w:r>
    </w:p>
    <w:p w:rsidR="005D298B" w:rsidRPr="009734FA" w:rsidRDefault="005D298B" w:rsidP="005D298B">
      <w:pPr>
        <w:overflowPunct w:val="0"/>
        <w:adjustRightInd w:val="0"/>
        <w:snapToGrid w:val="0"/>
        <w:spacing w:line="420" w:lineRule="exact"/>
        <w:rPr>
          <w:rFonts w:ascii="仿宋_GB2312" w:eastAsia="仿宋_GB2312" w:hint="eastAsia"/>
          <w:sz w:val="28"/>
          <w:szCs w:val="28"/>
        </w:rPr>
      </w:pPr>
      <w:r w:rsidRPr="009734FA">
        <w:rPr>
          <w:rFonts w:ascii="仿宋_GB2312" w:eastAsia="仿宋_GB2312" w:hint="eastAsia"/>
          <w:sz w:val="28"/>
          <w:szCs w:val="28"/>
        </w:rPr>
        <w:t>二、督查时间</w:t>
      </w:r>
    </w:p>
    <w:p w:rsidR="005D298B" w:rsidRPr="009734FA" w:rsidRDefault="005D298B" w:rsidP="005D298B">
      <w:pPr>
        <w:overflowPunct w:val="0"/>
        <w:adjustRightInd w:val="0"/>
        <w:snapToGrid w:val="0"/>
        <w:spacing w:line="420" w:lineRule="exact"/>
        <w:ind w:firstLineChars="200" w:firstLine="560"/>
        <w:rPr>
          <w:rFonts w:ascii="仿宋_GB2312" w:eastAsia="仿宋_GB2312" w:hint="eastAsia"/>
          <w:sz w:val="28"/>
          <w:szCs w:val="28"/>
        </w:rPr>
      </w:pPr>
      <w:r w:rsidRPr="009734FA">
        <w:rPr>
          <w:rFonts w:ascii="仿宋_GB2312" w:eastAsia="仿宋_GB2312" w:hint="eastAsia"/>
          <w:sz w:val="28"/>
          <w:szCs w:val="28"/>
        </w:rPr>
        <w:t>主题活动实施期间，每月对分团委、校院两级学生组织活动开展情况进行抽查；每一轮次活动结束后，对本轮次活动实施情况进行集中督查。</w:t>
      </w:r>
    </w:p>
    <w:p w:rsidR="005D298B" w:rsidRPr="009734FA" w:rsidRDefault="005D298B" w:rsidP="005D298B">
      <w:pPr>
        <w:overflowPunct w:val="0"/>
        <w:adjustRightInd w:val="0"/>
        <w:snapToGrid w:val="0"/>
        <w:spacing w:line="420" w:lineRule="exact"/>
        <w:rPr>
          <w:rFonts w:ascii="仿宋_GB2312" w:eastAsia="仿宋_GB2312" w:hAnsi="宋体" w:hint="eastAsia"/>
          <w:sz w:val="28"/>
          <w:szCs w:val="28"/>
        </w:rPr>
      </w:pPr>
      <w:r w:rsidRPr="009734FA">
        <w:rPr>
          <w:rFonts w:ascii="仿宋_GB2312" w:eastAsia="仿宋_GB2312" w:hint="eastAsia"/>
          <w:sz w:val="28"/>
          <w:szCs w:val="28"/>
        </w:rPr>
        <w:t>三、督查内容</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1、《通知》规定活动时间的执行情况。</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2、《通知》规定活动要求的完成情况。</w:t>
      </w:r>
    </w:p>
    <w:p w:rsidR="005D298B" w:rsidRPr="009734FA" w:rsidRDefault="005D298B" w:rsidP="005D298B">
      <w:pPr>
        <w:overflowPunct w:val="0"/>
        <w:adjustRightInd w:val="0"/>
        <w:snapToGrid w:val="0"/>
        <w:spacing w:line="420" w:lineRule="exact"/>
        <w:rPr>
          <w:rFonts w:ascii="仿宋_GB2312" w:eastAsia="仿宋_GB2312" w:hAnsi="华文中宋" w:hint="eastAsia"/>
          <w:sz w:val="28"/>
          <w:szCs w:val="28"/>
        </w:rPr>
      </w:pPr>
      <w:r w:rsidRPr="009734FA">
        <w:rPr>
          <w:rFonts w:ascii="仿宋_GB2312" w:eastAsia="仿宋_GB2312" w:hAnsi="华文中宋" w:hint="eastAsia"/>
          <w:sz w:val="28"/>
          <w:szCs w:val="28"/>
        </w:rPr>
        <w:t>四、督查要求</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1、各分团委、校院两级学生组织于</w:t>
      </w:r>
      <w:r w:rsidRPr="009734FA">
        <w:rPr>
          <w:rFonts w:ascii="仿宋_GB2312" w:eastAsia="仿宋_GB2312" w:hAnsi="华文中宋" w:hint="eastAsia"/>
          <w:b/>
          <w:sz w:val="28"/>
          <w:szCs w:val="28"/>
          <w:u w:val="single"/>
        </w:rPr>
        <w:t>3月11日</w:t>
      </w:r>
      <w:r w:rsidRPr="009734FA">
        <w:rPr>
          <w:rFonts w:ascii="仿宋_GB2312" w:eastAsia="仿宋_GB2312" w:hAnsi="华文中宋" w:hint="eastAsia"/>
          <w:sz w:val="28"/>
          <w:szCs w:val="28"/>
        </w:rPr>
        <w:t>前向校团委上报活动方案，每月</w:t>
      </w:r>
      <w:r>
        <w:rPr>
          <w:rFonts w:ascii="仿宋_GB2312" w:eastAsia="仿宋_GB2312" w:hAnsi="华文中宋" w:hint="eastAsia"/>
          <w:sz w:val="28"/>
          <w:szCs w:val="28"/>
        </w:rPr>
        <w:t>15日</w:t>
      </w:r>
      <w:r w:rsidRPr="009734FA">
        <w:rPr>
          <w:rFonts w:ascii="仿宋_GB2312" w:eastAsia="仿宋_GB2312" w:hAnsi="华文中宋" w:hint="eastAsia"/>
          <w:sz w:val="28"/>
          <w:szCs w:val="28"/>
        </w:rPr>
        <w:t>向校团委上报《“走千访万·听研评荐”主题活动月报表》。</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2、各分团委主要负责人在</w:t>
      </w:r>
      <w:r w:rsidRPr="009734FA">
        <w:rPr>
          <w:rFonts w:ascii="仿宋_GB2312" w:eastAsia="仿宋_GB2312" w:hint="eastAsia"/>
          <w:sz w:val="28"/>
          <w:szCs w:val="28"/>
        </w:rPr>
        <w:t>每一轮次活动结束后，向校团委上报参加主题活动的个人总结。</w:t>
      </w:r>
    </w:p>
    <w:p w:rsidR="005D298B" w:rsidRPr="009734FA" w:rsidRDefault="005D298B" w:rsidP="005D298B">
      <w:pPr>
        <w:overflowPunct w:val="0"/>
        <w:adjustRightInd w:val="0"/>
        <w:snapToGrid w:val="0"/>
        <w:spacing w:line="420" w:lineRule="exact"/>
        <w:rPr>
          <w:rFonts w:ascii="仿宋_GB2312" w:eastAsia="仿宋_GB2312" w:hAnsi="华文中宋" w:hint="eastAsia"/>
          <w:sz w:val="28"/>
          <w:szCs w:val="28"/>
        </w:rPr>
      </w:pPr>
      <w:r w:rsidRPr="009734FA">
        <w:rPr>
          <w:rFonts w:ascii="仿宋_GB2312" w:eastAsia="仿宋_GB2312" w:hAnsi="华文中宋" w:hint="eastAsia"/>
          <w:sz w:val="28"/>
          <w:szCs w:val="28"/>
        </w:rPr>
        <w:t>五、奖惩措施</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1、对抽查中发现的未按要求开展主题活动的分团委、校院两级学生组织，校团委将下发书面督查意见，并抄报同级党组织。</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2、每一轮次主题活动结束后，对在活动中表现优异的分团委、团学干部进行表彰、宣传。</w:t>
      </w:r>
    </w:p>
    <w:p w:rsidR="005D298B" w:rsidRPr="009734FA" w:rsidRDefault="005D298B" w:rsidP="005D298B">
      <w:pPr>
        <w:overflowPunct w:val="0"/>
        <w:adjustRightInd w:val="0"/>
        <w:snapToGrid w:val="0"/>
        <w:spacing w:line="420" w:lineRule="exact"/>
        <w:ind w:firstLineChars="200" w:firstLine="560"/>
        <w:rPr>
          <w:rFonts w:ascii="仿宋_GB2312" w:eastAsia="仿宋_GB2312" w:hAnsi="华文中宋" w:hint="eastAsia"/>
          <w:sz w:val="28"/>
          <w:szCs w:val="28"/>
        </w:rPr>
      </w:pPr>
      <w:r w:rsidRPr="009734FA">
        <w:rPr>
          <w:rFonts w:ascii="仿宋_GB2312" w:eastAsia="仿宋_GB2312" w:hAnsi="华文中宋" w:hint="eastAsia"/>
          <w:sz w:val="28"/>
          <w:szCs w:val="28"/>
        </w:rPr>
        <w:t>3、分团委、校院两级学生组织及个人参与主题活动的情况将作为团内荣誉评比的重要参考内容。</w:t>
      </w:r>
    </w:p>
    <w:p w:rsidR="000B4E7B" w:rsidRPr="005D298B" w:rsidRDefault="000B4E7B" w:rsidP="005D298B"/>
    <w:sectPr w:rsidR="000B4E7B" w:rsidRPr="005D298B" w:rsidSect="000B4E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7421"/>
    <w:rsid w:val="000B4E7B"/>
    <w:rsid w:val="00527421"/>
    <w:rsid w:val="005D2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4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98B"/>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Microsoft</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2</cp:revision>
  <dcterms:created xsi:type="dcterms:W3CDTF">2013-02-28T03:19:00Z</dcterms:created>
  <dcterms:modified xsi:type="dcterms:W3CDTF">2013-02-28T03:19:00Z</dcterms:modified>
</cp:coreProperties>
</file>